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42165C" w:rsidRDefault="0042165C" w:rsidP="00EB313D">
      <w:pPr>
        <w:tabs>
          <w:tab w:val="left" w:pos="1257"/>
        </w:tabs>
        <w:jc w:val="center"/>
        <w:rPr>
          <w:rFonts w:ascii="Times New Roman" w:eastAsia="Times New Roman" w:hAnsi="Times New Roman" w:cs="Times New Roman"/>
          <w:b/>
          <w:sz w:val="24"/>
          <w:szCs w:val="24"/>
        </w:rPr>
      </w:pPr>
      <w:r w:rsidRPr="0042165C">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5B1B4C" w:rsidRDefault="003A405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Prilog 9</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w:t>
      </w:r>
      <w:r w:rsidR="00E84050">
        <w:rPr>
          <w:rFonts w:ascii="Times New Roman" w:eastAsia="Times New Roman" w:hAnsi="Times New Roman" w:cs="Times New Roman"/>
          <w:b/>
          <w:sz w:val="24"/>
          <w:szCs w:val="24"/>
        </w:rPr>
        <w:t>O POKAZATELJU</w:t>
      </w:r>
      <w:r w:rsidR="000F4292">
        <w:rPr>
          <w:rFonts w:ascii="Times New Roman" w:eastAsia="Times New Roman" w:hAnsi="Times New Roman" w:cs="Times New Roman"/>
          <w:b/>
          <w:sz w:val="24"/>
          <w:szCs w:val="24"/>
        </w:rPr>
        <w:t xml:space="preserve"> </w:t>
      </w:r>
    </w:p>
    <w:p w:rsidR="0042165C" w:rsidRPr="008D4A59" w:rsidRDefault="0042165C" w:rsidP="0042165C">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Ja </w:t>
      </w:r>
      <w:r w:rsidRPr="00A52A83">
        <w:rPr>
          <w:rFonts w:ascii="Times New Roman" w:eastAsia="Times New Roman" w:hAnsi="Times New Roman" w:cs="Times New Roman"/>
          <w:sz w:val="24"/>
          <w:szCs w:val="24"/>
        </w:rPr>
        <w:t xml:space="preserve">&lt; </w:t>
      </w:r>
      <w:r w:rsidRPr="00A52A83">
        <w:rPr>
          <w:rFonts w:ascii="Times New Roman" w:eastAsia="Times New Roman" w:hAnsi="Times New Roman" w:cs="Times New Roman"/>
          <w:i/>
          <w:sz w:val="24"/>
          <w:szCs w:val="24"/>
        </w:rPr>
        <w:t xml:space="preserve">umetnuti ime/naziv, adresa, OIB </w:t>
      </w:r>
      <w:r w:rsidRPr="00A52A83">
        <w:rPr>
          <w:rFonts w:ascii="Times New Roman" w:eastAsia="Times New Roman" w:hAnsi="Times New Roman" w:cs="Times New Roman"/>
          <w:sz w:val="24"/>
          <w:szCs w:val="24"/>
        </w:rPr>
        <w:t>&gt;</w:t>
      </w:r>
      <w:r w:rsidRPr="000E1149">
        <w:rPr>
          <w:rFonts w:ascii="Times New Roman" w:eastAsia="Times New Roman" w:hAnsi="Times New Roman" w:cs="Times New Roman"/>
          <w:sz w:val="24"/>
          <w:szCs w:val="24"/>
        </w:rPr>
        <w:t xml:space="preserve">, </w:t>
      </w:r>
      <w:r w:rsidRPr="00B67283">
        <w:rPr>
          <w:rFonts w:ascii="Times New Roman" w:eastAsia="Times New Roman" w:hAnsi="Times New Roman" w:cs="Times New Roman"/>
          <w:sz w:val="24"/>
          <w:szCs w:val="24"/>
        </w:rPr>
        <w:t xml:space="preserve">kao osoba ovlaštena za zastupanje </w:t>
      </w:r>
      <w:r>
        <w:rPr>
          <w:rFonts w:ascii="Times New Roman" w:eastAsia="Times New Roman" w:hAnsi="Times New Roman" w:cs="Times New Roman"/>
          <w:sz w:val="24"/>
          <w:szCs w:val="24"/>
        </w:rPr>
        <w:t xml:space="preserve">Prijavitelja </w:t>
      </w:r>
      <w:r w:rsidRPr="000E1149">
        <w:rPr>
          <w:rFonts w:ascii="Times New Roman" w:eastAsia="Times New Roman" w:hAnsi="Times New Roman" w:cs="Times New Roman"/>
          <w:sz w:val="24"/>
          <w:szCs w:val="24"/>
        </w:rPr>
        <w:t xml:space="preserve">osobno i u ime </w:t>
      </w:r>
      <w:r>
        <w:rPr>
          <w:rFonts w:ascii="Times New Roman" w:eastAsia="Times New Roman" w:hAnsi="Times New Roman" w:cs="Times New Roman"/>
          <w:sz w:val="24"/>
          <w:szCs w:val="24"/>
        </w:rPr>
        <w:t>Prijavitelja</w:t>
      </w:r>
      <w:r w:rsidRPr="0014602E">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 xml:space="preserve"> </w:t>
      </w:r>
      <w:r w:rsidRPr="00A52A83">
        <w:rPr>
          <w:rFonts w:ascii="Times New Roman" w:eastAsia="Times New Roman" w:hAnsi="Times New Roman" w:cs="Times New Roman"/>
          <w:sz w:val="24"/>
          <w:szCs w:val="24"/>
        </w:rPr>
        <w:t>&lt;</w:t>
      </w:r>
      <w:r w:rsidRPr="00A52A83">
        <w:rPr>
          <w:rFonts w:ascii="Times New Roman" w:eastAsia="Times New Roman" w:hAnsi="Times New Roman" w:cs="Times New Roman"/>
          <w:i/>
          <w:sz w:val="24"/>
          <w:szCs w:val="24"/>
        </w:rPr>
        <w:t xml:space="preserve"> umetnuti ime/naziv, adresa, OIB</w:t>
      </w:r>
      <w:r w:rsidR="00E84050">
        <w:rPr>
          <w:rFonts w:ascii="Times New Roman" w:eastAsia="Times New Roman" w:hAnsi="Times New Roman" w:cs="Times New Roman"/>
          <w:i/>
          <w:sz w:val="24"/>
          <w:szCs w:val="24"/>
        </w:rPr>
        <w:t xml:space="preserve"> &gt;</w:t>
      </w:r>
      <w:r w:rsidRPr="00A52A83">
        <w:rPr>
          <w:rFonts w:ascii="Times New Roman" w:eastAsia="Times New Roman" w:hAnsi="Times New Roman" w:cs="Times New Roman"/>
          <w:i/>
          <w:iCs/>
          <w:sz w:val="24"/>
          <w:szCs w:val="24"/>
        </w:rPr>
        <w:t xml:space="preserve"> </w:t>
      </w:r>
      <w:r w:rsidR="00E84050">
        <w:rPr>
          <w:rFonts w:ascii="Times New Roman" w:eastAsia="Times New Roman" w:hAnsi="Times New Roman" w:cs="Times New Roman"/>
          <w:i/>
          <w:iCs/>
          <w:sz w:val="24"/>
          <w:szCs w:val="24"/>
        </w:rPr>
        <w:t>za</w:t>
      </w:r>
      <w:r w:rsidRPr="000E1149">
        <w:rPr>
          <w:rFonts w:ascii="Times New Roman" w:hAnsi="Times New Roman" w:cs="Times New Roman"/>
          <w:sz w:val="24"/>
          <w:szCs w:val="24"/>
        </w:rPr>
        <w:t xml:space="preserve"> </w:t>
      </w:r>
      <w:r w:rsidRPr="000E1149">
        <w:rPr>
          <w:rFonts w:ascii="Times New Roman" w:eastAsia="Times New Roman" w:hAnsi="Times New Roman" w:cs="Times New Roman"/>
          <w:sz w:val="24"/>
          <w:szCs w:val="24"/>
        </w:rPr>
        <w:t>projektn</w:t>
      </w:r>
      <w:r w:rsidR="00E84050">
        <w:rPr>
          <w:rFonts w:ascii="Times New Roman" w:eastAsia="Times New Roman" w:hAnsi="Times New Roman" w:cs="Times New Roman"/>
          <w:sz w:val="24"/>
          <w:szCs w:val="24"/>
        </w:rPr>
        <w:t>i</w:t>
      </w:r>
      <w:r w:rsidRPr="000E1149">
        <w:rPr>
          <w:rFonts w:ascii="Times New Roman" w:eastAsia="Times New Roman" w:hAnsi="Times New Roman" w:cs="Times New Roman"/>
          <w:sz w:val="24"/>
          <w:szCs w:val="24"/>
        </w:rPr>
        <w:t xml:space="preserve"> prijedlog </w:t>
      </w:r>
      <w:r>
        <w:rPr>
          <w:rFonts w:ascii="Times New Roman" w:eastAsia="Times New Roman" w:hAnsi="Times New Roman" w:cs="Times New Roman"/>
          <w:b/>
          <w:i/>
          <w:sz w:val="24"/>
          <w:szCs w:val="24"/>
        </w:rPr>
        <w:t xml:space="preserve">„umetnuti naziv projektnog prijedloga“ </w:t>
      </w:r>
      <w:r w:rsidR="00E84050" w:rsidRPr="00E84050">
        <w:rPr>
          <w:rFonts w:ascii="Times New Roman" w:eastAsia="Times New Roman" w:hAnsi="Times New Roman" w:cs="Times New Roman"/>
          <w:sz w:val="24"/>
          <w:szCs w:val="24"/>
        </w:rPr>
        <w:t>p</w:t>
      </w:r>
      <w:r w:rsidRPr="00E84050">
        <w:rPr>
          <w:rFonts w:ascii="Times New Roman" w:eastAsia="Times New Roman" w:hAnsi="Times New Roman" w:cs="Times New Roman"/>
          <w:sz w:val="24"/>
          <w:szCs w:val="24"/>
        </w:rPr>
        <w:t>o</w:t>
      </w:r>
      <w:r w:rsidRPr="35CA7295">
        <w:rPr>
          <w:rFonts w:ascii="Times New Roman" w:eastAsia="Times New Roman" w:hAnsi="Times New Roman" w:cs="Times New Roman"/>
          <w:sz w:val="24"/>
          <w:szCs w:val="24"/>
        </w:rPr>
        <w:t>d materijalnom i kaznenom odgovornošću</w:t>
      </w:r>
      <w:r w:rsidR="00E84050">
        <w:rPr>
          <w:rFonts w:ascii="Times New Roman" w:eastAsia="Times New Roman" w:hAnsi="Times New Roman" w:cs="Times New Roman"/>
          <w:sz w:val="24"/>
          <w:szCs w:val="24"/>
        </w:rPr>
        <w:t xml:space="preserve">, </w:t>
      </w:r>
      <w:r w:rsidR="00E84050" w:rsidRPr="00D27E7D">
        <w:rPr>
          <w:rFonts w:ascii="Times New Roman" w:eastAsia="Times New Roman" w:hAnsi="Times New Roman" w:cs="Times New Roman"/>
          <w:sz w:val="24"/>
          <w:szCs w:val="24"/>
        </w:rPr>
        <w:t>u svoje ime i u ime Prijavitelja potvrđujem</w:t>
      </w:r>
      <w:r w:rsidR="00E84050">
        <w:rPr>
          <w:rFonts w:ascii="Times New Roman" w:eastAsia="Times New Roman" w:hAnsi="Times New Roman" w:cs="Times New Roman"/>
          <w:sz w:val="24"/>
          <w:szCs w:val="24"/>
        </w:rPr>
        <w:t xml:space="preserve"> dolje navedene podatke za izvještajno razdoblje od _______________do_______________( </w:t>
      </w:r>
      <w:r w:rsidR="00E84050" w:rsidRPr="0048777D">
        <w:rPr>
          <w:rFonts w:ascii="Times New Roman" w:eastAsia="Times New Roman" w:hAnsi="Times New Roman" w:cs="Times New Roman"/>
          <w:i/>
          <w:sz w:val="24"/>
          <w:szCs w:val="24"/>
        </w:rPr>
        <w:t>upisati datume</w:t>
      </w:r>
      <w:r w:rsidR="00E84050">
        <w:rPr>
          <w:rFonts w:ascii="Times New Roman" w:eastAsia="Times New Roman" w:hAnsi="Times New Roman" w:cs="Times New Roman"/>
          <w:sz w:val="24"/>
          <w:szCs w:val="24"/>
        </w:rPr>
        <w:t>) (izvještajno razdoblje Zahtjeva za nadoknadom sredstava uz koji se prilaže predmetna izjava o pokazateljima):</w:t>
      </w:r>
    </w:p>
    <w:tbl>
      <w:tblPr>
        <w:tblStyle w:val="TableGrid11"/>
        <w:tblW w:w="9232" w:type="dxa"/>
        <w:jc w:val="center"/>
        <w:tblLayout w:type="fixed"/>
        <w:tblLook w:val="04A0" w:firstRow="1" w:lastRow="0" w:firstColumn="1" w:lastColumn="0" w:noHBand="0" w:noVBand="1"/>
      </w:tblPr>
      <w:tblGrid>
        <w:gridCol w:w="4395"/>
        <w:gridCol w:w="1319"/>
        <w:gridCol w:w="1759"/>
        <w:gridCol w:w="1759"/>
      </w:tblGrid>
      <w:tr w:rsidR="003A405D" w:rsidRPr="003A405D" w:rsidTr="003A405D">
        <w:trPr>
          <w:trHeight w:val="422"/>
          <w:tblHeader/>
          <w:jc w:val="center"/>
        </w:trPr>
        <w:tc>
          <w:tcPr>
            <w:tcW w:w="4395" w:type="dxa"/>
            <w:shd w:val="clear" w:color="auto" w:fill="0093DD"/>
            <w:vAlign w:val="center"/>
          </w:tcPr>
          <w:p w:rsidR="003A405D" w:rsidRPr="0048777D" w:rsidRDefault="003A405D" w:rsidP="00A72CB5">
            <w:pPr>
              <w:jc w:val="center"/>
              <w:rPr>
                <w:rFonts w:ascii="Times New Roman" w:hAnsi="Times New Roman" w:cs="Times New Roman"/>
                <w:b/>
                <w:i/>
              </w:rPr>
            </w:pPr>
            <w:r w:rsidRPr="0048777D">
              <w:rPr>
                <w:rFonts w:ascii="Times New Roman" w:hAnsi="Times New Roman" w:cs="Times New Roman"/>
                <w:b/>
                <w:i/>
              </w:rPr>
              <w:t>Pokazatelj neposrednih rezultata</w:t>
            </w:r>
          </w:p>
        </w:tc>
        <w:tc>
          <w:tcPr>
            <w:tcW w:w="1319" w:type="dxa"/>
            <w:shd w:val="clear" w:color="auto" w:fill="0093DD"/>
            <w:vAlign w:val="center"/>
          </w:tcPr>
          <w:p w:rsidR="003A405D" w:rsidRPr="0048777D" w:rsidRDefault="003A405D" w:rsidP="00A72CB5">
            <w:pPr>
              <w:jc w:val="center"/>
              <w:rPr>
                <w:rFonts w:ascii="Times New Roman" w:hAnsi="Times New Roman" w:cs="Times New Roman"/>
                <w:b/>
                <w:i/>
              </w:rPr>
            </w:pPr>
            <w:r w:rsidRPr="0048777D">
              <w:rPr>
                <w:rFonts w:ascii="Times New Roman" w:hAnsi="Times New Roman" w:cs="Times New Roman"/>
                <w:b/>
                <w:i/>
              </w:rPr>
              <w:t>Jedinica mjere</w:t>
            </w:r>
          </w:p>
        </w:tc>
        <w:tc>
          <w:tcPr>
            <w:tcW w:w="1759" w:type="dxa"/>
            <w:shd w:val="clear" w:color="auto" w:fill="0093DD"/>
            <w:vAlign w:val="center"/>
          </w:tcPr>
          <w:p w:rsidR="003A405D" w:rsidRPr="0048777D" w:rsidRDefault="003A405D" w:rsidP="00A72CB5">
            <w:pPr>
              <w:jc w:val="center"/>
              <w:rPr>
                <w:rFonts w:ascii="Times New Roman" w:hAnsi="Times New Roman" w:cs="Times New Roman"/>
                <w:b/>
                <w:i/>
              </w:rPr>
            </w:pPr>
            <w:r>
              <w:rPr>
                <w:rFonts w:ascii="Times New Roman" w:hAnsi="Times New Roman" w:cs="Times New Roman"/>
                <w:b/>
                <w:i/>
              </w:rPr>
              <w:t>Doprinos</w:t>
            </w:r>
            <w:r w:rsidR="008E0168">
              <w:rPr>
                <w:rFonts w:ascii="Times New Roman" w:hAnsi="Times New Roman" w:cs="Times New Roman"/>
                <w:b/>
                <w:i/>
              </w:rPr>
              <w:t xml:space="preserve"> (ZNS)</w:t>
            </w:r>
            <w:bookmarkStart w:id="0" w:name="_GoBack"/>
            <w:bookmarkEnd w:id="0"/>
          </w:p>
        </w:tc>
        <w:tc>
          <w:tcPr>
            <w:tcW w:w="1759" w:type="dxa"/>
            <w:shd w:val="clear" w:color="auto" w:fill="0093DD"/>
          </w:tcPr>
          <w:p w:rsidR="003A405D" w:rsidRDefault="003A405D" w:rsidP="00A72CB5">
            <w:pPr>
              <w:jc w:val="center"/>
              <w:rPr>
                <w:rFonts w:ascii="Times New Roman" w:hAnsi="Times New Roman" w:cs="Times New Roman"/>
                <w:b/>
                <w:i/>
              </w:rPr>
            </w:pPr>
            <w:r>
              <w:rPr>
                <w:rFonts w:ascii="Times New Roman" w:hAnsi="Times New Roman" w:cs="Times New Roman"/>
                <w:b/>
                <w:i/>
              </w:rPr>
              <w:t>Kumulativno</w:t>
            </w:r>
            <w:r w:rsidR="008E0168">
              <w:rPr>
                <w:rFonts w:ascii="Times New Roman" w:hAnsi="Times New Roman" w:cs="Times New Roman"/>
                <w:b/>
                <w:i/>
              </w:rPr>
              <w:t xml:space="preserve"> kroz projekt</w:t>
            </w:r>
          </w:p>
        </w:tc>
      </w:tr>
      <w:tr w:rsidR="003A405D" w:rsidRPr="0048777D" w:rsidTr="003A405D">
        <w:trPr>
          <w:trHeight w:val="628"/>
          <w:jc w:val="center"/>
        </w:trPr>
        <w:tc>
          <w:tcPr>
            <w:tcW w:w="4395" w:type="dxa"/>
            <w:shd w:val="clear" w:color="auto" w:fill="0093DD"/>
            <w:vAlign w:val="center"/>
          </w:tcPr>
          <w:p w:rsidR="003A405D" w:rsidRPr="0048777D" w:rsidRDefault="003A405D" w:rsidP="00A72CB5">
            <w:pPr>
              <w:rPr>
                <w:rFonts w:ascii="Times New Roman" w:hAnsi="Times New Roman" w:cs="Times New Roman"/>
                <w:color w:val="FFFFFF" w:themeColor="background1"/>
              </w:rPr>
            </w:pPr>
            <w:r w:rsidRPr="00E84050">
              <w:rPr>
                <w:rFonts w:ascii="Times New Roman" w:hAnsi="Times New Roman" w:cs="Times New Roman"/>
                <w:color w:val="FFFFFF" w:themeColor="background1"/>
              </w:rPr>
              <w:t>Širokopojasni pristup za kućanstva na područjima na kojima nema širokopojasne mreže sljedeće generacije</w:t>
            </w:r>
          </w:p>
        </w:tc>
        <w:tc>
          <w:tcPr>
            <w:tcW w:w="1319" w:type="dxa"/>
            <w:shd w:val="clear" w:color="auto" w:fill="0093DD"/>
            <w:vAlign w:val="center"/>
          </w:tcPr>
          <w:p w:rsidR="003A405D" w:rsidRPr="0048777D" w:rsidRDefault="003A405D" w:rsidP="00E84050">
            <w:pPr>
              <w:rPr>
                <w:rFonts w:ascii="Times New Roman" w:hAnsi="Times New Roman" w:cs="Times New Roman"/>
                <w:color w:val="FFFFFF" w:themeColor="background1"/>
              </w:rPr>
            </w:pPr>
            <w:r>
              <w:rPr>
                <w:rFonts w:ascii="Times New Roman" w:hAnsi="Times New Roman" w:cs="Times New Roman"/>
                <w:color w:val="FFFFFF" w:themeColor="background1"/>
              </w:rPr>
              <w:t>Broj k</w:t>
            </w:r>
            <w:r w:rsidRPr="0048777D">
              <w:rPr>
                <w:rFonts w:ascii="Times New Roman" w:hAnsi="Times New Roman" w:cs="Times New Roman"/>
                <w:color w:val="FFFFFF" w:themeColor="background1"/>
              </w:rPr>
              <w:t>ućanstva</w:t>
            </w:r>
            <w:r w:rsidRPr="0048777D">
              <w:rPr>
                <w:rStyle w:val="FootnoteReference"/>
                <w:rFonts w:ascii="Times New Roman" w:hAnsi="Times New Roman"/>
                <w:iCs/>
                <w:color w:val="FFFFFF" w:themeColor="background1"/>
              </w:rPr>
              <w:footnoteReference w:id="1"/>
            </w:r>
          </w:p>
        </w:tc>
        <w:tc>
          <w:tcPr>
            <w:tcW w:w="1759" w:type="dxa"/>
            <w:shd w:val="clear" w:color="auto" w:fill="0093DD"/>
          </w:tcPr>
          <w:p w:rsidR="003A405D" w:rsidRPr="0048777D" w:rsidRDefault="003A405D" w:rsidP="00A72CB5">
            <w:pPr>
              <w:spacing w:before="240"/>
              <w:rPr>
                <w:rFonts w:ascii="Times New Roman" w:hAnsi="Times New Roman" w:cs="Times New Roman"/>
                <w:color w:val="FFFFFF" w:themeColor="background1"/>
              </w:rPr>
            </w:pPr>
          </w:p>
        </w:tc>
        <w:tc>
          <w:tcPr>
            <w:tcW w:w="1759" w:type="dxa"/>
            <w:shd w:val="clear" w:color="auto" w:fill="0093DD"/>
          </w:tcPr>
          <w:p w:rsidR="003A405D" w:rsidRPr="0048777D" w:rsidRDefault="003A405D" w:rsidP="00A72CB5">
            <w:pPr>
              <w:spacing w:before="240"/>
              <w:rPr>
                <w:rFonts w:ascii="Times New Roman" w:hAnsi="Times New Roman" w:cs="Times New Roman"/>
                <w:color w:val="FFFFFF" w:themeColor="background1"/>
              </w:rPr>
            </w:pPr>
          </w:p>
        </w:tc>
      </w:tr>
    </w:tbl>
    <w:p w:rsidR="00E84050" w:rsidRDefault="00E84050" w:rsidP="00EB313D">
      <w:pPr>
        <w:tabs>
          <w:tab w:val="left" w:pos="1257"/>
        </w:tabs>
        <w:jc w:val="both"/>
        <w:rPr>
          <w:rFonts w:ascii="Times New Roman" w:eastAsia="Times New Roman" w:hAnsi="Times New Roman" w:cs="Times New Roman"/>
          <w:b/>
          <w:sz w:val="24"/>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E84050">
        <w:rPr>
          <w:rFonts w:ascii="Times New Roman" w:eastAsia="Times New Roman" w:hAnsi="Times New Roman" w:cs="Times New Roman"/>
          <w:sz w:val="24"/>
          <w:szCs w:val="24"/>
        </w:rPr>
        <w:t>Prijavitelja</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E84050">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E84050">
        <w:rPr>
          <w:rFonts w:ascii="Times New Roman" w:eastAsia="Times New Roman" w:hAnsi="Times New Roman" w:cs="Times New Roman"/>
          <w:sz w:val="24"/>
          <w:szCs w:val="24"/>
        </w:rPr>
        <w:t xml:space="preserve">Prijavitelja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FE0031"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w:t>
      </w:r>
      <w:r w:rsidR="002711D9">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163C59">
        <w:rPr>
          <w:rFonts w:ascii="Times New Roman" w:eastAsia="Times New Roman" w:hAnsi="Times New Roman" w:cs="Times New Roman"/>
          <w:i/>
          <w:sz w:val="24"/>
          <w:szCs w:val="24"/>
          <w:lang w:eastAsia="en-US"/>
        </w:rPr>
        <w:t>Partnera</w:t>
      </w:r>
      <w:r w:rsidR="006C5E25" w:rsidRPr="00D6396B">
        <w:rPr>
          <w:rFonts w:ascii="Times New Roman" w:eastAsia="Times New Roman" w:hAnsi="Times New Roman" w:cs="Times New Roman"/>
          <w:i/>
          <w:sz w:val="24"/>
          <w:szCs w:val="24"/>
          <w:lang w:eastAsia="en-US"/>
        </w:rPr>
        <w:t xml:space="preserve"> </w:t>
      </w:r>
      <w:r w:rsidRPr="00D6396B">
        <w:rPr>
          <w:rFonts w:ascii="Times New Roman" w:eastAsia="Times New Roman" w:hAnsi="Times New Roman" w:cs="Times New Roman"/>
          <w:i/>
          <w:sz w:val="24"/>
          <w:szCs w:val="24"/>
          <w:lang w:eastAsia="en-US"/>
        </w:rPr>
        <w:t xml:space="preserve">ili umetnuti, ako je primjenjivo, ime i prezime osobe po zakonu ovlaštena za zastupanje </w:t>
      </w:r>
      <w:r w:rsidR="00163C59">
        <w:rPr>
          <w:rFonts w:ascii="Times New Roman" w:eastAsia="Times New Roman" w:hAnsi="Times New Roman" w:cs="Times New Roman"/>
          <w:i/>
          <w:sz w:val="24"/>
          <w:szCs w:val="24"/>
          <w:lang w:eastAsia="en-US"/>
        </w:rPr>
        <w:t>Partnera</w:t>
      </w:r>
      <w:r w:rsidRPr="00D6396B">
        <w:rPr>
          <w:rFonts w:ascii="Times New Roman" w:eastAsia="Times New Roman" w:hAnsi="Times New Roman" w:cs="Times New Roman"/>
          <w:i/>
          <w:sz w:val="24"/>
          <w:szCs w:val="24"/>
          <w:lang w:eastAsia="en-US"/>
        </w:rPr>
        <w:t xml:space="preserve">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1"/>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2"/>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D4" w:rsidRDefault="00E706D4" w:rsidP="00EC4A16">
      <w:pPr>
        <w:spacing w:after="0" w:line="240" w:lineRule="auto"/>
      </w:pPr>
      <w:r>
        <w:separator/>
      </w:r>
    </w:p>
  </w:endnote>
  <w:endnote w:type="continuationSeparator" w:id="0">
    <w:p w:rsidR="00E706D4" w:rsidRDefault="00E706D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D4" w:rsidRDefault="00E706D4" w:rsidP="00EC4A16">
      <w:pPr>
        <w:spacing w:after="0" w:line="240" w:lineRule="auto"/>
      </w:pPr>
      <w:r>
        <w:separator/>
      </w:r>
    </w:p>
  </w:footnote>
  <w:footnote w:type="continuationSeparator" w:id="0">
    <w:p w:rsidR="00E706D4" w:rsidRDefault="00E706D4" w:rsidP="00EC4A16">
      <w:pPr>
        <w:spacing w:after="0" w:line="240" w:lineRule="auto"/>
      </w:pPr>
      <w:r>
        <w:continuationSeparator/>
      </w:r>
    </w:p>
  </w:footnote>
  <w:footnote w:id="1">
    <w:p w:rsidR="003A405D" w:rsidRPr="006D25D0" w:rsidRDefault="003A405D" w:rsidP="00E84050">
      <w:pPr>
        <w:pStyle w:val="FootnoteText"/>
        <w:jc w:val="both"/>
        <w:rPr>
          <w:sz w:val="18"/>
          <w:szCs w:val="18"/>
        </w:rPr>
      </w:pPr>
      <w:r w:rsidRPr="006D25D0">
        <w:rPr>
          <w:rStyle w:val="FootnoteReference"/>
          <w:sz w:val="18"/>
          <w:szCs w:val="18"/>
        </w:rPr>
        <w:footnoteRef/>
      </w:r>
      <w:r w:rsidRPr="006D25D0">
        <w:rPr>
          <w:sz w:val="18"/>
          <w:szCs w:val="18"/>
        </w:rPr>
        <w:t xml:space="preserve"> U skladu sa Zakonom o popisu stanovništva, kućanstava i stanova u Republici Hrvatskoj 2021.g. (NN 25/20, 34/21) prema obilježju status u kućanstvu, koncept kućanstva kao stambene jedinice kako je utvrđeno u Provedbenoj uredbi Komisije (EU) 2017/543 od 22. ožujka 2017. o utvrđivanju pravila za primjenu Uredbe (EZ) br. 763/2008 Europskog parlamenta i Vijeća o popisu stanovništva i stanova u pogledu tehničkih specifikacija obilježja i njihovih raščlanjivanja (SL L 78, 23. 3.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42165C">
    <w:pPr>
      <w:pStyle w:val="Header"/>
    </w:pPr>
    <w:r>
      <w:rPr>
        <w:rFonts w:ascii="Times New Roman" w:hAnsi="Times New Roman" w:cs="Times New Roman"/>
        <w:b/>
        <w:noProof/>
        <w:sz w:val="24"/>
        <w:szCs w:val="24"/>
      </w:rPr>
      <w:drawing>
        <wp:inline distT="0" distB="0" distL="0" distR="0" wp14:anchorId="4ED3C306" wp14:editId="2CED9D9E">
          <wp:extent cx="5760720" cy="640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715"/>
                  </a:xfrm>
                  <a:prstGeom prst="rect">
                    <a:avLst/>
                  </a:prstGeom>
                  <a:noFill/>
                </pic:spPr>
              </pic:pic>
            </a:graphicData>
          </a:graphic>
        </wp:inline>
      </w:drawing>
    </w:r>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5"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6"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6"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34"/>
  </w:num>
  <w:num w:numId="4">
    <w:abstractNumId w:val="1"/>
  </w:num>
  <w:num w:numId="5">
    <w:abstractNumId w:val="11"/>
  </w:num>
  <w:num w:numId="6">
    <w:abstractNumId w:val="21"/>
  </w:num>
  <w:num w:numId="7">
    <w:abstractNumId w:val="2"/>
  </w:num>
  <w:num w:numId="8">
    <w:abstractNumId w:val="10"/>
  </w:num>
  <w:num w:numId="9">
    <w:abstractNumId w:val="15"/>
  </w:num>
  <w:num w:numId="10">
    <w:abstractNumId w:val="8"/>
  </w:num>
  <w:num w:numId="11">
    <w:abstractNumId w:val="19"/>
  </w:num>
  <w:num w:numId="12">
    <w:abstractNumId w:val="9"/>
  </w:num>
  <w:num w:numId="13">
    <w:abstractNumId w:val="22"/>
  </w:num>
  <w:num w:numId="14">
    <w:abstractNumId w:val="31"/>
  </w:num>
  <w:num w:numId="15">
    <w:abstractNumId w:val="27"/>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num>
  <w:num w:numId="20">
    <w:abstractNumId w:val="18"/>
  </w:num>
  <w:num w:numId="21">
    <w:abstractNumId w:val="33"/>
  </w:num>
  <w:num w:numId="22">
    <w:abstractNumId w:val="12"/>
  </w:num>
  <w:num w:numId="23">
    <w:abstractNumId w:val="23"/>
  </w:num>
  <w:num w:numId="24">
    <w:abstractNumId w:val="7"/>
  </w:num>
  <w:num w:numId="25">
    <w:abstractNumId w:val="29"/>
  </w:num>
  <w:num w:numId="26">
    <w:abstractNumId w:val="32"/>
  </w:num>
  <w:num w:numId="27">
    <w:abstractNumId w:val="13"/>
  </w:num>
  <w:num w:numId="28">
    <w:abstractNumId w:val="14"/>
  </w:num>
  <w:num w:numId="29">
    <w:abstractNumId w:val="3"/>
  </w:num>
  <w:num w:numId="30">
    <w:abstractNumId w:val="26"/>
  </w:num>
  <w:num w:numId="31">
    <w:abstractNumId w:val="24"/>
  </w:num>
  <w:num w:numId="32">
    <w:abstractNumId w:val="4"/>
  </w:num>
  <w:num w:numId="33">
    <w:abstractNumId w:val="6"/>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1ACD"/>
    <w:rsid w:val="000254D9"/>
    <w:rsid w:val="00033A6F"/>
    <w:rsid w:val="00041744"/>
    <w:rsid w:val="000427C8"/>
    <w:rsid w:val="00051E76"/>
    <w:rsid w:val="000537E2"/>
    <w:rsid w:val="0006196C"/>
    <w:rsid w:val="000626AB"/>
    <w:rsid w:val="0006498B"/>
    <w:rsid w:val="0006552C"/>
    <w:rsid w:val="00085B3C"/>
    <w:rsid w:val="000870D2"/>
    <w:rsid w:val="000917AF"/>
    <w:rsid w:val="00096401"/>
    <w:rsid w:val="00097826"/>
    <w:rsid w:val="000A0258"/>
    <w:rsid w:val="000A5CE6"/>
    <w:rsid w:val="000A7D99"/>
    <w:rsid w:val="000B7567"/>
    <w:rsid w:val="000C46DD"/>
    <w:rsid w:val="000C60A7"/>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360A4"/>
    <w:rsid w:val="0014261C"/>
    <w:rsid w:val="00142EEA"/>
    <w:rsid w:val="001434E2"/>
    <w:rsid w:val="00144B48"/>
    <w:rsid w:val="0014602E"/>
    <w:rsid w:val="001507D1"/>
    <w:rsid w:val="00160BF8"/>
    <w:rsid w:val="001637FE"/>
    <w:rsid w:val="00163C59"/>
    <w:rsid w:val="00164C0C"/>
    <w:rsid w:val="00166250"/>
    <w:rsid w:val="001677AC"/>
    <w:rsid w:val="001701FB"/>
    <w:rsid w:val="0017692C"/>
    <w:rsid w:val="00176E06"/>
    <w:rsid w:val="00182930"/>
    <w:rsid w:val="0019014E"/>
    <w:rsid w:val="00193C41"/>
    <w:rsid w:val="00197C5F"/>
    <w:rsid w:val="001B1859"/>
    <w:rsid w:val="001B564C"/>
    <w:rsid w:val="001C55B6"/>
    <w:rsid w:val="001D03DD"/>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77412"/>
    <w:rsid w:val="00281E53"/>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A405D"/>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165C"/>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3DAE"/>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13F5"/>
    <w:rsid w:val="00564147"/>
    <w:rsid w:val="00571BDD"/>
    <w:rsid w:val="00575256"/>
    <w:rsid w:val="00590D44"/>
    <w:rsid w:val="00591ABF"/>
    <w:rsid w:val="00592E3E"/>
    <w:rsid w:val="00595673"/>
    <w:rsid w:val="00597556"/>
    <w:rsid w:val="005A349F"/>
    <w:rsid w:val="005A3F43"/>
    <w:rsid w:val="005B1B4C"/>
    <w:rsid w:val="005C13BC"/>
    <w:rsid w:val="005C2A98"/>
    <w:rsid w:val="005C76DE"/>
    <w:rsid w:val="005D0950"/>
    <w:rsid w:val="005D1569"/>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0EDA"/>
    <w:rsid w:val="00671D71"/>
    <w:rsid w:val="006754F1"/>
    <w:rsid w:val="00675B8A"/>
    <w:rsid w:val="00677418"/>
    <w:rsid w:val="006817F2"/>
    <w:rsid w:val="00683AE5"/>
    <w:rsid w:val="006975D5"/>
    <w:rsid w:val="006A03BA"/>
    <w:rsid w:val="006A3858"/>
    <w:rsid w:val="006A567E"/>
    <w:rsid w:val="006A6E77"/>
    <w:rsid w:val="006B0E57"/>
    <w:rsid w:val="006B1F01"/>
    <w:rsid w:val="006B21AA"/>
    <w:rsid w:val="006B7008"/>
    <w:rsid w:val="006C5E25"/>
    <w:rsid w:val="006D25D0"/>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1D1A"/>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0168"/>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454"/>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02494"/>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82134"/>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264EF"/>
    <w:rsid w:val="00E34020"/>
    <w:rsid w:val="00E37015"/>
    <w:rsid w:val="00E370D9"/>
    <w:rsid w:val="00E42378"/>
    <w:rsid w:val="00E4512C"/>
    <w:rsid w:val="00E4676F"/>
    <w:rsid w:val="00E50B20"/>
    <w:rsid w:val="00E512A2"/>
    <w:rsid w:val="00E513C9"/>
    <w:rsid w:val="00E5152A"/>
    <w:rsid w:val="00E550BE"/>
    <w:rsid w:val="00E60A75"/>
    <w:rsid w:val="00E653A9"/>
    <w:rsid w:val="00E706D4"/>
    <w:rsid w:val="00E70920"/>
    <w:rsid w:val="00E72426"/>
    <w:rsid w:val="00E80041"/>
    <w:rsid w:val="00E8384D"/>
    <w:rsid w:val="00E84050"/>
    <w:rsid w:val="00E935B0"/>
    <w:rsid w:val="00E96E36"/>
    <w:rsid w:val="00EA17C2"/>
    <w:rsid w:val="00EA4E90"/>
    <w:rsid w:val="00EA6501"/>
    <w:rsid w:val="00EA712B"/>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2688"/>
    <w:rsid w:val="00F931FB"/>
    <w:rsid w:val="00FA1EE7"/>
    <w:rsid w:val="00FA2D3D"/>
    <w:rsid w:val="00FA75AA"/>
    <w:rsid w:val="00FB3C52"/>
    <w:rsid w:val="00FB4034"/>
    <w:rsid w:val="00FB4171"/>
    <w:rsid w:val="00FC234F"/>
    <w:rsid w:val="00FD051F"/>
    <w:rsid w:val="00FD149F"/>
    <w:rsid w:val="00FD395C"/>
    <w:rsid w:val="00FD48FA"/>
    <w:rsid w:val="00FD53E8"/>
    <w:rsid w:val="00FE0031"/>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 w:type="table" w:customStyle="1" w:styleId="TableGrid11">
    <w:name w:val="Table Grid11"/>
    <w:basedOn w:val="TableNormal"/>
    <w:next w:val="TableGrid"/>
    <w:uiPriority w:val="59"/>
    <w:rsid w:val="00E84050"/>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B47ECCC1-2A39-4B36-815E-B1402B46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2023-06-07T07:45:00Z</dcterms:created>
  <dcterms:modified xsi:type="dcterms:W3CDTF">2023-06-07T07:46:00Z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